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334B2" w14:textId="2DD90548" w:rsidR="00181FCF" w:rsidRDefault="00181FCF" w:rsidP="00181FCF">
      <w:pPr>
        <w:pStyle w:val="CRCoverPage"/>
        <w:tabs>
          <w:tab w:val="right" w:pos="9639"/>
        </w:tabs>
        <w:spacing w:after="0"/>
        <w:rPr>
          <w:b/>
          <w:i/>
          <w:noProof/>
          <w:sz w:val="28"/>
        </w:rPr>
      </w:pPr>
      <w:r>
        <w:rPr>
          <w:b/>
          <w:noProof/>
          <w:sz w:val="24"/>
        </w:rPr>
        <w:t>3GPP TSG-SA3 Meeting #10</w:t>
      </w:r>
      <w:r w:rsidR="00163137">
        <w:rPr>
          <w:b/>
          <w:noProof/>
          <w:sz w:val="24"/>
        </w:rPr>
        <w:t>9</w:t>
      </w:r>
      <w:r>
        <w:rPr>
          <w:b/>
          <w:noProof/>
          <w:sz w:val="24"/>
        </w:rPr>
        <w:t>-e</w:t>
      </w:r>
      <w:r>
        <w:rPr>
          <w:b/>
          <w:i/>
          <w:noProof/>
          <w:sz w:val="24"/>
        </w:rPr>
        <w:t xml:space="preserve"> </w:t>
      </w:r>
      <w:r>
        <w:rPr>
          <w:b/>
          <w:i/>
          <w:noProof/>
          <w:sz w:val="28"/>
        </w:rPr>
        <w:tab/>
      </w:r>
      <w:r w:rsidR="007A3D1F" w:rsidRPr="007A3D1F">
        <w:rPr>
          <w:b/>
          <w:i/>
          <w:noProof/>
          <w:sz w:val="28"/>
        </w:rPr>
        <w:t>S3-223570</w:t>
      </w:r>
    </w:p>
    <w:p w14:paraId="7FF95778" w14:textId="6FE21009" w:rsidR="00181FCF" w:rsidRDefault="00163137" w:rsidP="00181FCF">
      <w:pPr>
        <w:pStyle w:val="CRCoverPage"/>
        <w:outlineLvl w:val="0"/>
        <w:rPr>
          <w:b/>
          <w:bCs/>
          <w:noProof/>
          <w:sz w:val="24"/>
        </w:rPr>
      </w:pPr>
      <w:r>
        <w:rPr>
          <w:b/>
          <w:bCs/>
          <w:sz w:val="24"/>
        </w:rPr>
        <w:t>Toulouse, France</w:t>
      </w:r>
      <w:r w:rsidR="00181FCF">
        <w:rPr>
          <w:b/>
          <w:bCs/>
          <w:sz w:val="24"/>
        </w:rPr>
        <w:t>, 1</w:t>
      </w:r>
      <w:r>
        <w:rPr>
          <w:b/>
          <w:bCs/>
          <w:sz w:val="24"/>
        </w:rPr>
        <w:t>4</w:t>
      </w:r>
      <w:r w:rsidR="00181FCF">
        <w:rPr>
          <w:b/>
          <w:bCs/>
          <w:sz w:val="24"/>
        </w:rPr>
        <w:t xml:space="preserve"> - </w:t>
      </w:r>
      <w:r>
        <w:rPr>
          <w:b/>
          <w:bCs/>
          <w:sz w:val="24"/>
        </w:rPr>
        <w:t>18</w:t>
      </w:r>
      <w:r w:rsidR="00181FCF">
        <w:rPr>
          <w:b/>
          <w:bCs/>
          <w:sz w:val="24"/>
        </w:rPr>
        <w:t xml:space="preserve"> </w:t>
      </w:r>
      <w:r>
        <w:rPr>
          <w:b/>
          <w:bCs/>
          <w:sz w:val="24"/>
        </w:rPr>
        <w:t xml:space="preserve">November </w:t>
      </w:r>
      <w:r w:rsidR="00181FCF">
        <w:rPr>
          <w:b/>
          <w:bCs/>
          <w:sz w:val="24"/>
        </w:rPr>
        <w:t>2022</w:t>
      </w:r>
    </w:p>
    <w:p w14:paraId="1B9D8963" w14:textId="77777777" w:rsidR="00181FCF" w:rsidRDefault="00181FCF" w:rsidP="00181FCF">
      <w:pPr>
        <w:keepNext/>
        <w:pBdr>
          <w:bottom w:val="single" w:sz="4" w:space="1" w:color="auto"/>
        </w:pBdr>
        <w:tabs>
          <w:tab w:val="right" w:pos="9639"/>
        </w:tabs>
        <w:outlineLvl w:val="0"/>
        <w:rPr>
          <w:rFonts w:ascii="Arial" w:hAnsi="Arial" w:cs="Arial"/>
          <w:b/>
          <w:sz w:val="24"/>
        </w:rPr>
      </w:pPr>
    </w:p>
    <w:p w14:paraId="05AC58EF" w14:textId="75B613EB" w:rsidR="00181FCF" w:rsidRDefault="00181FCF" w:rsidP="00181F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63137">
        <w:rPr>
          <w:rFonts w:ascii="Arial" w:hAnsi="Arial"/>
          <w:b/>
          <w:lang w:val="en-US"/>
        </w:rPr>
        <w:t>Intel</w:t>
      </w:r>
      <w:r w:rsidR="005D117A">
        <w:rPr>
          <w:rFonts w:ascii="Arial" w:hAnsi="Arial"/>
          <w:b/>
          <w:lang w:val="en-US"/>
        </w:rPr>
        <w:t>, Samsung</w:t>
      </w:r>
    </w:p>
    <w:p w14:paraId="3FDC849E" w14:textId="77777777" w:rsidR="00181FCF" w:rsidRDefault="00181FCF" w:rsidP="00181FC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Need for Rel-18 study on UP security enhancement</w:t>
      </w:r>
    </w:p>
    <w:p w14:paraId="09D8794B" w14:textId="77777777" w:rsidR="00181FCF" w:rsidRDefault="00181FCF" w:rsidP="00181F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50B1E832" w14:textId="6938C119" w:rsidR="00181FCF" w:rsidRDefault="00181FCF" w:rsidP="00181F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E77AD">
        <w:rPr>
          <w:rFonts w:ascii="Arial" w:hAnsi="Arial"/>
          <w:b/>
        </w:rPr>
        <w:t>6</w:t>
      </w:r>
    </w:p>
    <w:p w14:paraId="5425979C" w14:textId="77777777" w:rsidR="00181FCF" w:rsidRDefault="00181FCF" w:rsidP="00181FCF">
      <w:pPr>
        <w:pStyle w:val="Heading1"/>
        <w:rPr>
          <w:rFonts w:eastAsia="SimSun"/>
        </w:rPr>
      </w:pPr>
      <w:r>
        <w:rPr>
          <w:rFonts w:eastAsia="SimSun"/>
        </w:rPr>
        <w:t>1</w:t>
      </w:r>
      <w:r>
        <w:rPr>
          <w:rFonts w:eastAsia="SimSun"/>
        </w:rPr>
        <w:tab/>
        <w:t>Decision/action requested</w:t>
      </w:r>
    </w:p>
    <w:p w14:paraId="41362685" w14:textId="526035E6" w:rsidR="00181FCF" w:rsidRDefault="00181FCF" w:rsidP="00181F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Based on the observation made in this document, it is proposed to agree with the </w:t>
      </w:r>
      <w:r w:rsidR="00146EC3">
        <w:rPr>
          <w:b/>
          <w:i/>
        </w:rPr>
        <w:t xml:space="preserve">either </w:t>
      </w:r>
      <w:r>
        <w:rPr>
          <w:b/>
          <w:i/>
        </w:rPr>
        <w:t xml:space="preserve">SID proposed in </w:t>
      </w:r>
      <w:r w:rsidR="00BE77AD" w:rsidRPr="00BE77AD">
        <w:rPr>
          <w:b/>
          <w:i/>
        </w:rPr>
        <w:t>S3-223568</w:t>
      </w:r>
      <w:r>
        <w:rPr>
          <w:b/>
          <w:i/>
        </w:rPr>
        <w:t>.</w:t>
      </w:r>
    </w:p>
    <w:p w14:paraId="557096E7" w14:textId="77777777" w:rsidR="00181FCF" w:rsidRDefault="00181FCF" w:rsidP="00181FCF">
      <w:pPr>
        <w:pStyle w:val="Heading1"/>
        <w:rPr>
          <w:rFonts w:eastAsia="SimSun"/>
        </w:rPr>
      </w:pPr>
      <w:r>
        <w:rPr>
          <w:rFonts w:eastAsia="SimSun"/>
        </w:rPr>
        <w:t>2</w:t>
      </w:r>
      <w:r>
        <w:rPr>
          <w:rFonts w:eastAsia="SimSun"/>
        </w:rPr>
        <w:tab/>
        <w:t>References</w:t>
      </w:r>
    </w:p>
    <w:p w14:paraId="28AE1D30" w14:textId="522B4506" w:rsidR="00181FCF" w:rsidRDefault="00181FCF" w:rsidP="00181FCF">
      <w:pPr>
        <w:pStyle w:val="Reference"/>
        <w:rPr>
          <w:color w:val="000000"/>
        </w:rPr>
      </w:pPr>
      <w:r>
        <w:rPr>
          <w:color w:val="000000"/>
        </w:rPr>
        <w:t>[</w:t>
      </w:r>
      <w:r w:rsidR="00A54FD0">
        <w:rPr>
          <w:color w:val="000000"/>
        </w:rPr>
        <w:t>1</w:t>
      </w:r>
      <w:r>
        <w:rPr>
          <w:color w:val="000000"/>
        </w:rPr>
        <w:t>]</w:t>
      </w:r>
      <w:r>
        <w:rPr>
          <w:color w:val="000000"/>
        </w:rPr>
        <w:tab/>
        <w:t>3GPP T</w:t>
      </w:r>
      <w:r w:rsidR="00A54FD0">
        <w:rPr>
          <w:color w:val="000000"/>
        </w:rPr>
        <w:t>S</w:t>
      </w:r>
      <w:r>
        <w:rPr>
          <w:color w:val="000000"/>
        </w:rPr>
        <w:t xml:space="preserve"> </w:t>
      </w:r>
      <w:r w:rsidR="00A54FD0">
        <w:rPr>
          <w:color w:val="000000"/>
        </w:rPr>
        <w:t>2</w:t>
      </w:r>
      <w:r>
        <w:rPr>
          <w:color w:val="000000"/>
        </w:rPr>
        <w:t>3.</w:t>
      </w:r>
      <w:r w:rsidR="00A54FD0">
        <w:rPr>
          <w:color w:val="000000"/>
        </w:rPr>
        <w:t>501</w:t>
      </w:r>
      <w:r>
        <w:rPr>
          <w:color w:val="000000"/>
        </w:rPr>
        <w:t xml:space="preserve">, </w:t>
      </w:r>
      <w:r w:rsidR="00E07C2A">
        <w:rPr>
          <w:color w:val="000000"/>
        </w:rPr>
        <w:t>“</w:t>
      </w:r>
      <w:r w:rsidR="00E07C2A" w:rsidRPr="00E07C2A">
        <w:rPr>
          <w:color w:val="000000"/>
        </w:rPr>
        <w:t>System architecture for the 5G System (5GS)</w:t>
      </w:r>
      <w:r w:rsidR="00E07C2A">
        <w:rPr>
          <w:color w:val="000000"/>
        </w:rPr>
        <w:t>”</w:t>
      </w:r>
    </w:p>
    <w:p w14:paraId="3AA28C69" w14:textId="77777777" w:rsidR="00181FCF" w:rsidRDefault="00181FCF" w:rsidP="00181FCF">
      <w:pPr>
        <w:pStyle w:val="Heading1"/>
        <w:rPr>
          <w:rFonts w:eastAsia="SimSun"/>
        </w:rPr>
      </w:pPr>
      <w:r>
        <w:rPr>
          <w:rFonts w:eastAsia="SimSun"/>
        </w:rPr>
        <w:t>3</w:t>
      </w:r>
      <w:r>
        <w:rPr>
          <w:rFonts w:eastAsia="SimSun"/>
        </w:rPr>
        <w:tab/>
        <w:t>Rationale</w:t>
      </w:r>
    </w:p>
    <w:p w14:paraId="74CD84E2" w14:textId="69FC724B" w:rsidR="007353A7" w:rsidRDefault="007353A7" w:rsidP="007353A7">
      <w:r>
        <w:t>According to TS 23.501</w:t>
      </w:r>
      <w:r w:rsidR="00A54FD0">
        <w:t>[1]</w:t>
      </w:r>
      <w:r>
        <w:t xml:space="preserve"> clause 5.10.3, the use of User Plane (UP) integrity protection and UP confidentiality protection on the radio interface is controlled by 5GC with the use of the User Plane Security Enforcement (UPSE) information that 5GC provides to NG-RAN: </w:t>
      </w:r>
    </w:p>
    <w:p w14:paraId="0B6FD228" w14:textId="77777777" w:rsidR="007353A7" w:rsidRDefault="007353A7" w:rsidP="007353A7">
      <w:r>
        <w:t>The User Plane Security Enforcement information provides the NG-RAN with User Plane security policies for a PDU session. It indicates:</w:t>
      </w:r>
    </w:p>
    <w:p w14:paraId="5BDE0C57" w14:textId="77777777" w:rsidR="007353A7" w:rsidRDefault="007353A7" w:rsidP="007353A7">
      <w:r>
        <w:t>-</w:t>
      </w:r>
      <w:r>
        <w:tab/>
        <w:t>whether UP integrity protection is:</w:t>
      </w:r>
    </w:p>
    <w:p w14:paraId="708C4E34" w14:textId="77777777" w:rsidR="007353A7" w:rsidRDefault="007353A7" w:rsidP="007353A7">
      <w:r>
        <w:t>-</w:t>
      </w:r>
      <w:r>
        <w:tab/>
        <w:t>Required: for all the traffic on the PDU Session UP integrity protection shall apply.</w:t>
      </w:r>
    </w:p>
    <w:p w14:paraId="51A1109C" w14:textId="77777777" w:rsidR="007353A7" w:rsidRDefault="007353A7" w:rsidP="007353A7">
      <w:r>
        <w:t>-</w:t>
      </w:r>
      <w:r>
        <w:tab/>
        <w:t>Preferred: for all the traffic on the PDU Session UP integrity protection should apply.</w:t>
      </w:r>
    </w:p>
    <w:p w14:paraId="2B0703EB" w14:textId="77777777" w:rsidR="007353A7" w:rsidRDefault="007353A7" w:rsidP="007353A7">
      <w:r>
        <w:t>-</w:t>
      </w:r>
      <w:r>
        <w:tab/>
        <w:t>Not Needed: UP integrity protection shall not apply on the PDU Session.</w:t>
      </w:r>
    </w:p>
    <w:p w14:paraId="472E20A4" w14:textId="77777777" w:rsidR="007353A7" w:rsidRDefault="007353A7" w:rsidP="007353A7">
      <w:r>
        <w:t>-</w:t>
      </w:r>
      <w:r>
        <w:tab/>
        <w:t>whether UP confidentiality protection is:</w:t>
      </w:r>
    </w:p>
    <w:p w14:paraId="4FA71E5A" w14:textId="77777777" w:rsidR="007353A7" w:rsidRDefault="007353A7" w:rsidP="007353A7">
      <w:r>
        <w:t>-</w:t>
      </w:r>
      <w:r>
        <w:tab/>
        <w:t>Required: for all the traffic on the PDU Session UP confidentiality protection shall apply.</w:t>
      </w:r>
    </w:p>
    <w:p w14:paraId="59443650" w14:textId="77777777" w:rsidR="007353A7" w:rsidRDefault="007353A7" w:rsidP="007353A7">
      <w:r>
        <w:t>-</w:t>
      </w:r>
      <w:r>
        <w:tab/>
        <w:t>Preferred: for all the traffic on the PDU Session UP confidentiality protection should apply.</w:t>
      </w:r>
    </w:p>
    <w:p w14:paraId="28E4902D" w14:textId="77777777" w:rsidR="007353A7" w:rsidRDefault="007353A7" w:rsidP="007353A7">
      <w:r>
        <w:t>-</w:t>
      </w:r>
      <w:r>
        <w:tab/>
        <w:t>Not Needed: UP confidentiality shall not apply on the PDU Session.</w:t>
      </w:r>
    </w:p>
    <w:p w14:paraId="637BE483" w14:textId="77777777" w:rsidR="007353A7" w:rsidRDefault="007353A7" w:rsidP="007353A7">
      <w:r>
        <w:t>The granularity for application of the UPSE information today is on per-PDU Session basis.</w:t>
      </w:r>
    </w:p>
    <w:p w14:paraId="22FA7173" w14:textId="70DC8DC7" w:rsidR="007353A7" w:rsidRDefault="007353A7" w:rsidP="007353A7">
      <w:r>
        <w:t>In many cases the user plane traffic is encrypted in end-to-end manner between the application client in the UE and the application server in the data network. In such cases the use of the UP integrity protection and UP confidentiality protection does not bring much value, while it requires the UE and the gNB to unnecessarily waste processing resources for ciphering and deciphering, as well as for calculation of the message authentication codes on per packet basis. With the ever-increasing data rates of service data flows it is expected that the avoidance of unnecessary processing for user plane security will be beneficial for both the UEs and the gNBs.</w:t>
      </w:r>
    </w:p>
    <w:p w14:paraId="5837F6AA" w14:textId="56F1AEEE" w:rsidR="004967E0" w:rsidRPr="00EC312D" w:rsidRDefault="004967E0" w:rsidP="007353A7">
      <w:pPr>
        <w:rPr>
          <w:b/>
          <w:bCs/>
        </w:rPr>
      </w:pPr>
      <w:r w:rsidRPr="00EC312D">
        <w:rPr>
          <w:b/>
          <w:bCs/>
        </w:rPr>
        <w:t xml:space="preserve">Observation 1: </w:t>
      </w:r>
      <w:r w:rsidR="00B401AC" w:rsidRPr="00EC312D">
        <w:rPr>
          <w:b/>
          <w:bCs/>
        </w:rPr>
        <w:t xml:space="preserve">In some applications, the use of the UP integrity protection and UP confidentiality protection does not bring much value, while it requires the UE and the gNB to unnecessarily waste processing resources </w:t>
      </w:r>
      <w:r w:rsidR="00B401AC" w:rsidRPr="00EC312D">
        <w:rPr>
          <w:b/>
          <w:bCs/>
        </w:rPr>
        <w:lastRenderedPageBreak/>
        <w:t>for ciphering and deciphering, as well as for calculation of the message authentication codes on per packet basis</w:t>
      </w:r>
      <w:r w:rsidR="00F4404E" w:rsidRPr="00EC312D">
        <w:rPr>
          <w:b/>
          <w:bCs/>
        </w:rPr>
        <w:t>.</w:t>
      </w:r>
    </w:p>
    <w:p w14:paraId="08F1670C" w14:textId="1C9C9EDC" w:rsidR="00181FCF" w:rsidRDefault="007353A7" w:rsidP="007353A7">
      <w:r>
        <w:t>Conversely, in some cases the AF may want to make sure that 5GS will activate user plane security on the radio interface. This would be useful for the cases where the User Plane Security Enforcement information (currently determined based on subscription and the DNN/S-NSSAI) is defaulted to “Preferred” or “Not Needed”. In this case the AF request would guarantee the activation of UP security for the related radio bearer, while the remaining traffic on the PDU Session remains without UP security on the radio.</w:t>
      </w:r>
    </w:p>
    <w:p w14:paraId="387426E1" w14:textId="3F1BC8BC" w:rsidR="0062036B" w:rsidRPr="00EC312D" w:rsidRDefault="00736125" w:rsidP="007353A7">
      <w:pPr>
        <w:rPr>
          <w:b/>
          <w:bCs/>
        </w:rPr>
      </w:pPr>
      <w:r w:rsidRPr="00EC312D">
        <w:rPr>
          <w:b/>
          <w:bCs/>
        </w:rPr>
        <w:t xml:space="preserve">Observation 2: In </w:t>
      </w:r>
      <w:r w:rsidR="004077BF">
        <w:rPr>
          <w:b/>
          <w:bCs/>
        </w:rPr>
        <w:t>some</w:t>
      </w:r>
      <w:r w:rsidRPr="00EC312D">
        <w:rPr>
          <w:b/>
          <w:bCs/>
        </w:rPr>
        <w:t xml:space="preserve"> case</w:t>
      </w:r>
      <w:r w:rsidR="004077BF">
        <w:rPr>
          <w:b/>
          <w:bCs/>
        </w:rPr>
        <w:t>s</w:t>
      </w:r>
      <w:r w:rsidRPr="00EC312D">
        <w:rPr>
          <w:b/>
          <w:bCs/>
        </w:rPr>
        <w:t xml:space="preserve"> the AF request would guarantee the activation of UP security for the related radio bearer, while the remaining traffic on the PDU Session remains without UP security on the radio</w:t>
      </w:r>
      <w:r>
        <w:rPr>
          <w:b/>
          <w:bCs/>
        </w:rPr>
        <w:t>.</w:t>
      </w:r>
    </w:p>
    <w:p w14:paraId="6077D96C" w14:textId="2907CF5E" w:rsidR="008F466A" w:rsidRDefault="008F466A" w:rsidP="00B73245">
      <w:pPr>
        <w:rPr>
          <w:b/>
          <w:bCs/>
        </w:rPr>
      </w:pPr>
      <w:r w:rsidRPr="00EC312D">
        <w:rPr>
          <w:b/>
          <w:bCs/>
        </w:rPr>
        <w:t>Observation 3: There is a need for a study to enhance the UP security mechanism to enrich the system performance while providing more flexibility without lowering the security level</w:t>
      </w:r>
      <w:r w:rsidR="00DE2F38" w:rsidRPr="00EC312D">
        <w:rPr>
          <w:b/>
          <w:bCs/>
        </w:rPr>
        <w:t xml:space="preserve"> or not removing support of full rate UPIP in the UE. </w:t>
      </w:r>
    </w:p>
    <w:p w14:paraId="2BAB065E" w14:textId="34BEB9EB" w:rsidR="00A874E4" w:rsidRPr="00EC312D" w:rsidRDefault="00A874E4" w:rsidP="00B73245">
      <w:r w:rsidRPr="00EC312D">
        <w:t xml:space="preserve">Please note that SID and WID proposed have </w:t>
      </w:r>
      <w:r w:rsidR="00941EDC" w:rsidRPr="00EC312D">
        <w:t>totally different objectives than on previously proposed in SA3,(S3-</w:t>
      </w:r>
      <w:r w:rsidR="00896ED4" w:rsidRPr="00EC312D">
        <w:t>221117)</w:t>
      </w:r>
    </w:p>
    <w:p w14:paraId="58281418" w14:textId="3D6998DD" w:rsidR="00DE2F38" w:rsidRDefault="00DE2F38" w:rsidP="00B73245">
      <w:r>
        <w:t xml:space="preserve">We propose </w:t>
      </w:r>
      <w:r w:rsidR="00336909">
        <w:t>and ask SA3 to work on SID or mini-WID with the following constrained objectives:</w:t>
      </w:r>
    </w:p>
    <w:p w14:paraId="1A227881" w14:textId="77777777" w:rsidR="006C114E" w:rsidRDefault="0075795E" w:rsidP="00B73245">
      <w:pPr>
        <w:pStyle w:val="ListParagraph"/>
        <w:numPr>
          <w:ilvl w:val="0"/>
          <w:numId w:val="4"/>
        </w:numPr>
      </w:pPr>
      <w:r>
        <w:t>A</w:t>
      </w:r>
      <w:r w:rsidR="00B73245">
        <w:t>dd a finer granularity control for the UP security on per-QoS Flow basis.</w:t>
      </w:r>
    </w:p>
    <w:p w14:paraId="7144631A" w14:textId="77777777" w:rsidR="006C114E" w:rsidRDefault="006C114E" w:rsidP="00B73245">
      <w:pPr>
        <w:pStyle w:val="ListParagraph"/>
        <w:numPr>
          <w:ilvl w:val="0"/>
          <w:numId w:val="4"/>
        </w:numPr>
      </w:pPr>
      <w:r>
        <w:t>P</w:t>
      </w:r>
      <w:r w:rsidRPr="006C114E">
        <w:t xml:space="preserve">roviding more flexibility without lowering the security level or not removing support of full rate UPIP in the UE </w:t>
      </w:r>
    </w:p>
    <w:p w14:paraId="57D97E91" w14:textId="5EE77A1C" w:rsidR="00B73245" w:rsidRDefault="00B73245" w:rsidP="00EC312D">
      <w:r>
        <w:t>According to TS 38.300 clause 13.1, the ciphering and integrity protection can already today be configured per DRB:</w:t>
      </w:r>
    </w:p>
    <w:p w14:paraId="4DD96FDE" w14:textId="77777777" w:rsidR="00B73245" w:rsidRDefault="00B73245" w:rsidP="00B73245">
      <w:r>
        <w:t>NOTE:</w:t>
      </w:r>
      <w:r>
        <w:tab/>
        <w:t>Ciphering and integrity protections are optionally configured except for RRC signalling for which integrity protection is always configured. Ciphering and integrity protection can be configured per DRB but all DRBs belonging to a PDU session for which the User Plane Security Enforcement information indicates that UP integrity protection is required (see TS 23.502 [22]), are configured with integrity protection.</w:t>
      </w:r>
    </w:p>
    <w:p w14:paraId="29A586C5" w14:textId="77777777" w:rsidR="00B73245" w:rsidRDefault="00B73245" w:rsidP="00B73245">
      <w:r>
        <w:t>The added restriction that all DRBs belonging to the same PDU Session need to have a common setting for integrity protection stems from the fact that the UPSE information provided by 5GC to NG-RAN is on per-PDU Session basis, rather than being constrained by the RRC signalling.</w:t>
      </w:r>
    </w:p>
    <w:p w14:paraId="120344EB" w14:textId="4E2FF55A" w:rsidR="00B70D97" w:rsidRDefault="00B73245" w:rsidP="00B73245">
      <w:r>
        <w:t>In the understanding of the proponents the change of granularity for the UPSE information on per-QoS Flow basis does not have impact on the UE.</w:t>
      </w:r>
    </w:p>
    <w:p w14:paraId="300AF51A" w14:textId="064B6584" w:rsidR="00181FCF" w:rsidRDefault="00181FCF" w:rsidP="00181FCF">
      <w:pPr>
        <w:pStyle w:val="Heading1"/>
        <w:rPr>
          <w:rFonts w:eastAsia="SimSun"/>
        </w:rPr>
      </w:pPr>
      <w:r>
        <w:rPr>
          <w:rFonts w:eastAsia="SimSun"/>
        </w:rPr>
        <w:t>4</w:t>
      </w:r>
      <w:r>
        <w:rPr>
          <w:rFonts w:eastAsia="SimSun"/>
        </w:rPr>
        <w:tab/>
        <w:t xml:space="preserve">Detailed </w:t>
      </w:r>
      <w:r w:rsidR="00BC4E98">
        <w:rPr>
          <w:rFonts w:eastAsia="SimSun"/>
        </w:rPr>
        <w:t>proposal</w:t>
      </w:r>
    </w:p>
    <w:p w14:paraId="3F71A01B" w14:textId="3F495DCF" w:rsidR="00ED2149" w:rsidRDefault="00ED2149" w:rsidP="00ED2149">
      <w:r>
        <w:t xml:space="preserve">We propose and </w:t>
      </w:r>
      <w:r w:rsidR="00216215">
        <w:t>ask</w:t>
      </w:r>
      <w:r>
        <w:t xml:space="preserve"> SA3 to </w:t>
      </w:r>
      <w:r w:rsidR="00216215">
        <w:t>approve</w:t>
      </w:r>
      <w:r>
        <w:t xml:space="preserve"> </w:t>
      </w:r>
      <w:r w:rsidR="00216215">
        <w:t>the</w:t>
      </w:r>
      <w:r>
        <w:t xml:space="preserve"> SID</w:t>
      </w:r>
      <w:r w:rsidR="00216215">
        <w:t>(</w:t>
      </w:r>
      <w:r w:rsidR="00BE77AD" w:rsidRPr="00BE77AD">
        <w:t>S3-223568</w:t>
      </w:r>
      <w:r w:rsidR="00216215">
        <w:t>)</w:t>
      </w:r>
      <w:r>
        <w:t xml:space="preserve"> or </w:t>
      </w:r>
      <w:r w:rsidR="00BE77AD">
        <w:t>convert SID to mini WID</w:t>
      </w:r>
      <w:r>
        <w:t xml:space="preserve"> with the following constrained objectives:</w:t>
      </w:r>
    </w:p>
    <w:p w14:paraId="051812C4" w14:textId="77777777" w:rsidR="00ED2149" w:rsidRDefault="00ED2149" w:rsidP="00ED2149">
      <w:pPr>
        <w:pStyle w:val="ListParagraph"/>
        <w:numPr>
          <w:ilvl w:val="0"/>
          <w:numId w:val="5"/>
        </w:numPr>
      </w:pPr>
      <w:r>
        <w:t>Add a finer granularity control for the UP security on per-QoS Flow basis.</w:t>
      </w:r>
    </w:p>
    <w:p w14:paraId="07948C59" w14:textId="77777777" w:rsidR="00ED2149" w:rsidRDefault="00ED2149" w:rsidP="00ED2149">
      <w:pPr>
        <w:pStyle w:val="ListParagraph"/>
        <w:numPr>
          <w:ilvl w:val="0"/>
          <w:numId w:val="5"/>
        </w:numPr>
      </w:pPr>
      <w:r>
        <w:t>P</w:t>
      </w:r>
      <w:r w:rsidRPr="006C114E">
        <w:t xml:space="preserve">roviding more flexibility without lowering the security level or not removing support of full rate UPIP in the UE </w:t>
      </w:r>
    </w:p>
    <w:p w14:paraId="5A0D5BFB" w14:textId="77777777" w:rsidR="00F934F9" w:rsidRDefault="00F934F9" w:rsidP="00ED2149">
      <w:pPr>
        <w:pStyle w:val="NO"/>
        <w:overflowPunct w:val="0"/>
        <w:autoSpaceDE w:val="0"/>
        <w:autoSpaceDN w:val="0"/>
        <w:adjustRightInd w:val="0"/>
        <w:textAlignment w:val="baseline"/>
      </w:pPr>
    </w:p>
    <w:sectPr w:rsidR="00F934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9337A"/>
    <w:multiLevelType w:val="hybridMultilevel"/>
    <w:tmpl w:val="8CEA94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572155D"/>
    <w:multiLevelType w:val="hybridMultilevel"/>
    <w:tmpl w:val="B038FB84"/>
    <w:lvl w:ilvl="0" w:tplc="54CA5B0C">
      <w:start w:val="1"/>
      <w:numFmt w:val="decimal"/>
      <w:lvlText w:val="Observation %1 :"/>
      <w:lvlJc w:val="left"/>
      <w:pPr>
        <w:ind w:left="1080" w:hanging="360"/>
      </w:pPr>
      <w:rPr>
        <w:rFonts w:ascii="Times New Roman" w:hAnsi="Times New Roman" w:cs="Times New Roman" w:hint="default"/>
        <w:b/>
        <w:i w:val="0"/>
        <w:color w:val="000000"/>
        <w:sz w:val="2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15:restartNumberingAfterBreak="0">
    <w:nsid w:val="40B06576"/>
    <w:multiLevelType w:val="hybridMultilevel"/>
    <w:tmpl w:val="B198C78A"/>
    <w:lvl w:ilvl="0" w:tplc="54CA5B0C">
      <w:start w:val="1"/>
      <w:numFmt w:val="decimal"/>
      <w:lvlText w:val="Observation %1 :"/>
      <w:lvlJc w:val="left"/>
      <w:pPr>
        <w:ind w:left="1080" w:hanging="360"/>
      </w:pPr>
      <w:rPr>
        <w:rFonts w:ascii="Times New Roman" w:hAnsi="Times New Roman" w:cs="Times New Roman" w:hint="default"/>
        <w:b/>
        <w:i w:val="0"/>
        <w:color w:val="000000"/>
        <w:sz w:val="2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638A7314"/>
    <w:multiLevelType w:val="hybridMultilevel"/>
    <w:tmpl w:val="1AE6637E"/>
    <w:lvl w:ilvl="0" w:tplc="4009001B">
      <w:start w:val="1"/>
      <w:numFmt w:val="lowerRoman"/>
      <w:lvlText w:val="%1."/>
      <w:lvlJc w:val="right"/>
      <w:pPr>
        <w:ind w:left="928" w:hanging="360"/>
      </w:pPr>
    </w:lvl>
    <w:lvl w:ilvl="1" w:tplc="40090019">
      <w:start w:val="1"/>
      <w:numFmt w:val="lowerLetter"/>
      <w:lvlText w:val="%2."/>
      <w:lvlJc w:val="left"/>
      <w:pPr>
        <w:ind w:left="1648" w:hanging="360"/>
      </w:pPr>
    </w:lvl>
    <w:lvl w:ilvl="2" w:tplc="4009001B">
      <w:start w:val="1"/>
      <w:numFmt w:val="lowerRoman"/>
      <w:lvlText w:val="%3."/>
      <w:lvlJc w:val="right"/>
      <w:pPr>
        <w:ind w:left="2368" w:hanging="180"/>
      </w:pPr>
    </w:lvl>
    <w:lvl w:ilvl="3" w:tplc="4009000F">
      <w:start w:val="1"/>
      <w:numFmt w:val="decimal"/>
      <w:lvlText w:val="%4."/>
      <w:lvlJc w:val="left"/>
      <w:pPr>
        <w:ind w:left="3088" w:hanging="360"/>
      </w:pPr>
    </w:lvl>
    <w:lvl w:ilvl="4" w:tplc="40090019">
      <w:start w:val="1"/>
      <w:numFmt w:val="lowerLetter"/>
      <w:lvlText w:val="%5."/>
      <w:lvlJc w:val="left"/>
      <w:pPr>
        <w:ind w:left="3808" w:hanging="360"/>
      </w:pPr>
    </w:lvl>
    <w:lvl w:ilvl="5" w:tplc="4009001B">
      <w:start w:val="1"/>
      <w:numFmt w:val="lowerRoman"/>
      <w:lvlText w:val="%6."/>
      <w:lvlJc w:val="right"/>
      <w:pPr>
        <w:ind w:left="4528" w:hanging="180"/>
      </w:pPr>
    </w:lvl>
    <w:lvl w:ilvl="6" w:tplc="4009000F">
      <w:start w:val="1"/>
      <w:numFmt w:val="decimal"/>
      <w:lvlText w:val="%7."/>
      <w:lvlJc w:val="left"/>
      <w:pPr>
        <w:ind w:left="5248" w:hanging="360"/>
      </w:pPr>
    </w:lvl>
    <w:lvl w:ilvl="7" w:tplc="40090019">
      <w:start w:val="1"/>
      <w:numFmt w:val="lowerLetter"/>
      <w:lvlText w:val="%8."/>
      <w:lvlJc w:val="left"/>
      <w:pPr>
        <w:ind w:left="5968" w:hanging="360"/>
      </w:pPr>
    </w:lvl>
    <w:lvl w:ilvl="8" w:tplc="4009001B">
      <w:start w:val="1"/>
      <w:numFmt w:val="lowerRoman"/>
      <w:lvlText w:val="%9."/>
      <w:lvlJc w:val="right"/>
      <w:pPr>
        <w:ind w:left="6688" w:hanging="180"/>
      </w:pPr>
    </w:lvl>
  </w:abstractNum>
  <w:abstractNum w:abstractNumId="4" w15:restartNumberingAfterBreak="0">
    <w:nsid w:val="64514466"/>
    <w:multiLevelType w:val="hybridMultilevel"/>
    <w:tmpl w:val="8CEA94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KyMLA0NDYyM7AwMjRW0lEKTi0uzszPAykwqgUANB1TKSwAAAA="/>
  </w:docVars>
  <w:rsids>
    <w:rsidRoot w:val="00181FCF"/>
    <w:rsid w:val="001364B4"/>
    <w:rsid w:val="00146EC3"/>
    <w:rsid w:val="00163137"/>
    <w:rsid w:val="00181FCF"/>
    <w:rsid w:val="00216215"/>
    <w:rsid w:val="00220CF9"/>
    <w:rsid w:val="00336909"/>
    <w:rsid w:val="004077BF"/>
    <w:rsid w:val="004967E0"/>
    <w:rsid w:val="004D09E8"/>
    <w:rsid w:val="005D117A"/>
    <w:rsid w:val="0062036B"/>
    <w:rsid w:val="006C114E"/>
    <w:rsid w:val="007353A7"/>
    <w:rsid w:val="00736125"/>
    <w:rsid w:val="0075795E"/>
    <w:rsid w:val="007A3D1F"/>
    <w:rsid w:val="00896ED4"/>
    <w:rsid w:val="008D1B68"/>
    <w:rsid w:val="008F466A"/>
    <w:rsid w:val="00941EDC"/>
    <w:rsid w:val="009C374B"/>
    <w:rsid w:val="00A54FD0"/>
    <w:rsid w:val="00A57D5F"/>
    <w:rsid w:val="00A874E4"/>
    <w:rsid w:val="00B22B49"/>
    <w:rsid w:val="00B401AC"/>
    <w:rsid w:val="00B70D97"/>
    <w:rsid w:val="00B73245"/>
    <w:rsid w:val="00BC4E98"/>
    <w:rsid w:val="00BE77AD"/>
    <w:rsid w:val="00DC3667"/>
    <w:rsid w:val="00DE2F38"/>
    <w:rsid w:val="00E07C2A"/>
    <w:rsid w:val="00EC312D"/>
    <w:rsid w:val="00ED2149"/>
    <w:rsid w:val="00F4404E"/>
    <w:rsid w:val="00F50958"/>
    <w:rsid w:val="00F934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2BAEA"/>
  <w15:chartTrackingRefBased/>
  <w15:docId w15:val="{A5D3CAE4-26EB-4021-A13B-62B106DF0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FCF"/>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181FC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181FCF"/>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1FCF"/>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181FCF"/>
    <w:rPr>
      <w:rFonts w:ascii="Arial" w:eastAsia="Times New Roman" w:hAnsi="Arial" w:cs="Times New Roman"/>
      <w:sz w:val="32"/>
      <w:szCs w:val="20"/>
      <w:lang w:val="en-GB"/>
    </w:rPr>
  </w:style>
  <w:style w:type="character" w:customStyle="1" w:styleId="NOChar">
    <w:name w:val="NO Char"/>
    <w:link w:val="NO"/>
    <w:qFormat/>
    <w:locked/>
    <w:rsid w:val="00181FCF"/>
    <w:rPr>
      <w:rFonts w:ascii="Times New Roman" w:hAnsi="Times New Roman" w:cs="Times New Roman"/>
      <w:lang w:val="en-GB"/>
    </w:rPr>
  </w:style>
  <w:style w:type="paragraph" w:customStyle="1" w:styleId="NO">
    <w:name w:val="NO"/>
    <w:basedOn w:val="Normal"/>
    <w:link w:val="NOChar"/>
    <w:qFormat/>
    <w:rsid w:val="00181FCF"/>
    <w:pPr>
      <w:keepLines/>
      <w:ind w:left="1135" w:hanging="851"/>
    </w:pPr>
    <w:rPr>
      <w:rFonts w:eastAsiaTheme="minorHAnsi"/>
      <w:sz w:val="22"/>
      <w:szCs w:val="22"/>
    </w:rPr>
  </w:style>
  <w:style w:type="paragraph" w:customStyle="1" w:styleId="CRCoverPage">
    <w:name w:val="CR Cover Page"/>
    <w:rsid w:val="00181FCF"/>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181FCF"/>
    <w:pPr>
      <w:tabs>
        <w:tab w:val="left" w:pos="851"/>
      </w:tabs>
      <w:ind w:left="851" w:hanging="851"/>
    </w:pPr>
  </w:style>
  <w:style w:type="paragraph" w:styleId="ListParagraph">
    <w:name w:val="List Paragraph"/>
    <w:basedOn w:val="Normal"/>
    <w:uiPriority w:val="34"/>
    <w:qFormat/>
    <w:rsid w:val="007579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4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771</Words>
  <Characters>4401</Characters>
  <Application>Microsoft Office Word</Application>
  <DocSecurity>0</DocSecurity>
  <Lines>36</Lines>
  <Paragraphs>10</Paragraphs>
  <ScaleCrop>false</ScaleCrop>
  <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akolekar-1</dc:creator>
  <cp:keywords/>
  <dc:description/>
  <cp:lastModifiedBy>akolekar-1</cp:lastModifiedBy>
  <cp:revision>2</cp:revision>
  <dcterms:created xsi:type="dcterms:W3CDTF">2022-11-07T07:54:00Z</dcterms:created>
  <dcterms:modified xsi:type="dcterms:W3CDTF">2022-11-07T07:54:00Z</dcterms:modified>
</cp:coreProperties>
</file>